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3453" w14:textId="10AC60EE" w:rsidR="007B2BD3" w:rsidRPr="00FD6D8F" w:rsidRDefault="00791410" w:rsidP="000E5116">
      <w:pPr>
        <w:pStyle w:val="Rubrik1"/>
      </w:pPr>
      <w:r>
        <w:t>B</w:t>
      </w:r>
      <w:r w:rsidR="007B2BD3" w:rsidRPr="007B2BD3">
        <w:t xml:space="preserve">esök på kommunens särskilda boenden för äldre </w:t>
      </w:r>
      <w:r>
        <w:t>med hänsyn till Covid-19</w:t>
      </w:r>
    </w:p>
    <w:p w14:paraId="36E28B2D" w14:textId="3BBB66DC" w:rsidR="00985914" w:rsidRDefault="001178DD">
      <w:r>
        <w:t>Regeringen har upphävt besöksförbudet på särskilda boenden i Sverige från och med 201001</w:t>
      </w:r>
      <w:r w:rsidR="00C04222">
        <w:t xml:space="preserve">. Mot bakgrund av detta har </w:t>
      </w:r>
      <w:r w:rsidR="00021E89">
        <w:t>r</w:t>
      </w:r>
      <w:r w:rsidR="00237B5F">
        <w:t xml:space="preserve">iskanalyser gjorts och </w:t>
      </w:r>
      <w:r w:rsidR="00C04222">
        <w:t>rutiner tagits fram</w:t>
      </w:r>
      <w:r w:rsidR="00413A97">
        <w:t xml:space="preserve"> för </w:t>
      </w:r>
      <w:r w:rsidR="00945364">
        <w:t>besök på särskilt boende i Gagnefs kommun</w:t>
      </w:r>
      <w:r w:rsidR="00F6073F">
        <w:t>. Syftet med rutinerna är att minimera risken för smitta vid besök</w:t>
      </w:r>
      <w:r w:rsidR="003F6DE3">
        <w:t>.</w:t>
      </w:r>
      <w:r w:rsidR="00BF3418">
        <w:t xml:space="preserve"> För att besöken ska kunna ske på ett säkert sätt är det viktigt att både verksamheten och besökare tar ett ansvar för</w:t>
      </w:r>
      <w:r w:rsidR="007C7137">
        <w:t xml:space="preserve"> att minimera smittspridningen</w:t>
      </w:r>
      <w:r w:rsidR="000E5116">
        <w:t>.</w:t>
      </w:r>
    </w:p>
    <w:p w14:paraId="53167815" w14:textId="77777777" w:rsidR="0042099C" w:rsidRDefault="0042099C"/>
    <w:p w14:paraId="11B37DD7" w14:textId="4A70B033" w:rsidR="0042099C" w:rsidRDefault="0042099C" w:rsidP="0042099C">
      <w:pPr>
        <w:pStyle w:val="Liststycke"/>
        <w:numPr>
          <w:ilvl w:val="0"/>
          <w:numId w:val="1"/>
        </w:numPr>
      </w:pPr>
      <w:r>
        <w:t>Anhöriga ringer personal och bokar tid. Bokningslista finns på varje boende</w:t>
      </w:r>
    </w:p>
    <w:p w14:paraId="2F4304FA" w14:textId="1F661171" w:rsidR="00976282" w:rsidRDefault="00610AAB" w:rsidP="00F10BEA">
      <w:pPr>
        <w:pStyle w:val="Liststycke"/>
        <w:numPr>
          <w:ilvl w:val="0"/>
          <w:numId w:val="1"/>
        </w:numPr>
      </w:pPr>
      <w:r>
        <w:t>Besökare lämnar namn och person nr</w:t>
      </w:r>
      <w:r w:rsidR="00066C54">
        <w:t>. För eventuell smittspårning. Uppgifterna lagras i 2 veckor (säkrat enligt kommunens GDPR rutiner)</w:t>
      </w:r>
    </w:p>
    <w:p w14:paraId="158370DE" w14:textId="7F5E81FB" w:rsidR="00985914" w:rsidRDefault="00985914" w:rsidP="00985914">
      <w:pPr>
        <w:pStyle w:val="Liststycke"/>
        <w:numPr>
          <w:ilvl w:val="0"/>
          <w:numId w:val="1"/>
        </w:numPr>
      </w:pPr>
      <w:r>
        <w:t>Be</w:t>
      </w:r>
      <w:r w:rsidR="00355244">
        <w:t xml:space="preserve">sök </w:t>
      </w:r>
      <w:r w:rsidR="00BC4CA1">
        <w:t>ska i första hand ske</w:t>
      </w:r>
      <w:r w:rsidR="00727F86">
        <w:t xml:space="preserve"> utomhus eller</w:t>
      </w:r>
      <w:r w:rsidR="00BC4CA1">
        <w:t xml:space="preserve"> på </w:t>
      </w:r>
      <w:r w:rsidR="00355244">
        <w:t>hänvisat ställe</w:t>
      </w:r>
      <w:r w:rsidR="00046EB4">
        <w:t xml:space="preserve"> i besöksrum </w:t>
      </w:r>
    </w:p>
    <w:p w14:paraId="53837ED6" w14:textId="09CE7B9F" w:rsidR="00355244" w:rsidRDefault="00AB4FF2" w:rsidP="00AA421D">
      <w:pPr>
        <w:pStyle w:val="Liststycke"/>
        <w:numPr>
          <w:ilvl w:val="0"/>
          <w:numId w:val="1"/>
        </w:numPr>
      </w:pPr>
      <w:r>
        <w:t xml:space="preserve">På grund av risk för smitta kan besök inte tas emot i gemensamma utrymmen </w:t>
      </w:r>
    </w:p>
    <w:p w14:paraId="5EE2AE88" w14:textId="35820FF9" w:rsidR="00355244" w:rsidRDefault="00355244" w:rsidP="00985914">
      <w:pPr>
        <w:pStyle w:val="Liststycke"/>
        <w:numPr>
          <w:ilvl w:val="0"/>
          <w:numId w:val="1"/>
        </w:numPr>
      </w:pPr>
      <w:r>
        <w:t>Den som kommer och besöker måste vara frisk och inte ha några symtom som kan härledas till Covid-19</w:t>
      </w:r>
    </w:p>
    <w:p w14:paraId="59AB9E6B" w14:textId="05DF9D22" w:rsidR="00355244" w:rsidRDefault="00355244" w:rsidP="00985914">
      <w:pPr>
        <w:pStyle w:val="Liststycke"/>
        <w:numPr>
          <w:ilvl w:val="0"/>
          <w:numId w:val="1"/>
        </w:numPr>
      </w:pPr>
      <w:r>
        <w:t>Personal tillhandahåller handsprit för boende och besökare inför och efter varje besök</w:t>
      </w:r>
    </w:p>
    <w:p w14:paraId="5C88AB86" w14:textId="7A13E3D9" w:rsidR="00355244" w:rsidRDefault="00355244" w:rsidP="00AA421D">
      <w:pPr>
        <w:pStyle w:val="Liststycke"/>
        <w:numPr>
          <w:ilvl w:val="0"/>
          <w:numId w:val="1"/>
        </w:numPr>
      </w:pPr>
      <w:r>
        <w:t>Vid besöken måste socialdistansering hållas vilket är 2 meter mellan besökare och boende</w:t>
      </w:r>
      <w:r w:rsidR="00AC3B56">
        <w:t xml:space="preserve">. </w:t>
      </w:r>
      <w:r w:rsidR="00DA5001">
        <w:t>Fler än 2 besökare vid varje tillfälle innebär en större risk för smitta</w:t>
      </w:r>
      <w:r w:rsidR="00562325">
        <w:t xml:space="preserve"> och </w:t>
      </w:r>
      <w:r w:rsidR="0077710F">
        <w:t>särskilda boenden kan därför inte ta emot fler än två besök samtidigt hos samma person.</w:t>
      </w:r>
    </w:p>
    <w:p w14:paraId="3D1A9C3D" w14:textId="1CAB6A17" w:rsidR="00355244" w:rsidRDefault="00880063" w:rsidP="00985914">
      <w:pPr>
        <w:pStyle w:val="Liststycke"/>
        <w:numPr>
          <w:ilvl w:val="0"/>
          <w:numId w:val="1"/>
        </w:numPr>
      </w:pPr>
      <w:r>
        <w:t>Besöksrummen</w:t>
      </w:r>
      <w:r w:rsidR="005D6DAA">
        <w:t xml:space="preserve"> vädras och desinfekteras mellan besöken</w:t>
      </w:r>
    </w:p>
    <w:p w14:paraId="1697EDFD" w14:textId="1974BC80" w:rsidR="005D6DAA" w:rsidRDefault="005D6DAA" w:rsidP="00985914">
      <w:pPr>
        <w:pStyle w:val="Liststycke"/>
        <w:numPr>
          <w:ilvl w:val="0"/>
          <w:numId w:val="1"/>
        </w:numPr>
      </w:pPr>
      <w:r>
        <w:t>Personalen hjälper de boende</w:t>
      </w:r>
      <w:r w:rsidR="00071ACD">
        <w:t xml:space="preserve"> och besökare</w:t>
      </w:r>
      <w:r>
        <w:t xml:space="preserve"> till </w:t>
      </w:r>
      <w:r w:rsidR="00945364">
        <w:t>plats där besök ska ske</w:t>
      </w:r>
    </w:p>
    <w:p w14:paraId="789B01ED" w14:textId="7EC8C957" w:rsidR="007B2BD3" w:rsidRDefault="007B2BD3"/>
    <w:p w14:paraId="77E11ADE" w14:textId="0BDE9496" w:rsidR="00411A3B" w:rsidRPr="00411A3B" w:rsidRDefault="00411A3B" w:rsidP="000E5116">
      <w:pPr>
        <w:pStyle w:val="Rubrik2"/>
      </w:pPr>
      <w:r w:rsidRPr="00411A3B">
        <w:t>Besöksrum</w:t>
      </w:r>
    </w:p>
    <w:p w14:paraId="40ECBF4B" w14:textId="77777777" w:rsidR="000E5116" w:rsidRDefault="005D6DAA" w:rsidP="000E5116">
      <w:pPr>
        <w:pStyle w:val="Rubrik3"/>
      </w:pPr>
      <w:r>
        <w:t>Tjärnsjögården</w:t>
      </w:r>
      <w:bookmarkStart w:id="0" w:name="_Hlk50622024"/>
    </w:p>
    <w:p w14:paraId="125958E4" w14:textId="01EECAF5" w:rsidR="005D6DAA" w:rsidRDefault="005D6DAA">
      <w:r>
        <w:t>Besök tas emot i suterrängvåning där inget boende finns. Besökare går in på baksidan av huset. Besök sker i anvisat rum.</w:t>
      </w:r>
    </w:p>
    <w:bookmarkEnd w:id="0"/>
    <w:p w14:paraId="2FE91238" w14:textId="37DA8EC1" w:rsidR="005D6DAA" w:rsidRDefault="005D6DAA" w:rsidP="000E5116">
      <w:pPr>
        <w:pStyle w:val="Rubrik3"/>
      </w:pPr>
      <w:r>
        <w:t>Solgården</w:t>
      </w:r>
    </w:p>
    <w:p w14:paraId="40D328B5" w14:textId="3307B561" w:rsidR="005D6DAA" w:rsidRDefault="005D6DAA" w:rsidP="005D6DAA">
      <w:r>
        <w:t>Besök tas emot i suterrängvåning där inget boende finns. Besökare går in på baksidan av huset. Besök sker i anvisat rum.</w:t>
      </w:r>
    </w:p>
    <w:p w14:paraId="276271B1" w14:textId="0AB8ED57" w:rsidR="005D6DAA" w:rsidRDefault="005D6DAA" w:rsidP="000E5116">
      <w:pPr>
        <w:pStyle w:val="Rubrik3"/>
      </w:pPr>
      <w:r>
        <w:t>Törnholn</w:t>
      </w:r>
    </w:p>
    <w:p w14:paraId="7375E823" w14:textId="32864F2E" w:rsidR="005D6DAA" w:rsidRDefault="005D6DAA" w:rsidP="005D6DAA">
      <w:r>
        <w:t>Besök tas emot i suterrängvåning där inget boende finns. Besök sker i konferensrummet som har egen ingång.</w:t>
      </w:r>
    </w:p>
    <w:p w14:paraId="0325A379" w14:textId="562416DC" w:rsidR="005D6DAA" w:rsidRDefault="005D6DAA" w:rsidP="000E5116">
      <w:pPr>
        <w:pStyle w:val="Rubrik3"/>
      </w:pPr>
      <w:r>
        <w:t>Björbo</w:t>
      </w:r>
    </w:p>
    <w:p w14:paraId="418DD0E3" w14:textId="1E149B5B" w:rsidR="005D6DAA" w:rsidRDefault="005D6DAA" w:rsidP="005D6DAA">
      <w:r>
        <w:t xml:space="preserve">Besök tas emot i personalrum vid entré. </w:t>
      </w:r>
    </w:p>
    <w:p w14:paraId="10A97736" w14:textId="2DE934DC" w:rsidR="005D6DAA" w:rsidRDefault="005D6DAA" w:rsidP="000E5116">
      <w:pPr>
        <w:pStyle w:val="Rubrik3"/>
      </w:pPr>
      <w:r>
        <w:t>Gullvivan</w:t>
      </w:r>
    </w:p>
    <w:p w14:paraId="669DAF51" w14:textId="1F64B47E" w:rsidR="005D6DAA" w:rsidRDefault="005D6DAA">
      <w:r>
        <w:t>Besök tas emot i personalrum utanför boendet.</w:t>
      </w:r>
    </w:p>
    <w:p w14:paraId="3773DD20" w14:textId="68DB41DF" w:rsidR="005D6DAA" w:rsidRDefault="005D6DAA" w:rsidP="000E5116">
      <w:pPr>
        <w:pStyle w:val="Rubrik3"/>
      </w:pPr>
      <w:r>
        <w:t>Rödklövern</w:t>
      </w:r>
    </w:p>
    <w:p w14:paraId="3E7AFC13" w14:textId="756CF905" w:rsidR="005D6DAA" w:rsidRDefault="005D6DAA">
      <w:r>
        <w:t>Besök tas emot i konferensrum utanför boendet.</w:t>
      </w:r>
    </w:p>
    <w:p w14:paraId="715FB1EF" w14:textId="54EF3CB6" w:rsidR="005D6DAA" w:rsidRDefault="005D6DAA" w:rsidP="000E5116">
      <w:pPr>
        <w:pStyle w:val="Rubrik3"/>
      </w:pPr>
      <w:r>
        <w:t>Violen</w:t>
      </w:r>
    </w:p>
    <w:p w14:paraId="78F9062E" w14:textId="709A3E4F" w:rsidR="005D6DAA" w:rsidRDefault="005D6DAA">
      <w:r>
        <w:t>Besök tas i emot i avgränsad del utanför entrén till violen.</w:t>
      </w:r>
    </w:p>
    <w:p w14:paraId="3EDB2F5B" w14:textId="189B8AA5" w:rsidR="78B9F4EB" w:rsidRDefault="78B9F4EB" w:rsidP="78B9F4EB"/>
    <w:sectPr w:rsidR="78B9F4EB" w:rsidSect="000E51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DFC"/>
    <w:multiLevelType w:val="hybridMultilevel"/>
    <w:tmpl w:val="E90CF7A6"/>
    <w:lvl w:ilvl="0" w:tplc="EF9CDF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3"/>
    <w:rsid w:val="00021E89"/>
    <w:rsid w:val="00046EB4"/>
    <w:rsid w:val="00066C54"/>
    <w:rsid w:val="00071ACD"/>
    <w:rsid w:val="000A5C94"/>
    <w:rsid w:val="000E5116"/>
    <w:rsid w:val="001178DD"/>
    <w:rsid w:val="00124CC0"/>
    <w:rsid w:val="001724DA"/>
    <w:rsid w:val="0017534F"/>
    <w:rsid w:val="00237B5F"/>
    <w:rsid w:val="00251C86"/>
    <w:rsid w:val="00264506"/>
    <w:rsid w:val="00355244"/>
    <w:rsid w:val="0036766D"/>
    <w:rsid w:val="00373B55"/>
    <w:rsid w:val="003F6DE3"/>
    <w:rsid w:val="00411A3B"/>
    <w:rsid w:val="00413A97"/>
    <w:rsid w:val="0042099C"/>
    <w:rsid w:val="004A4E4A"/>
    <w:rsid w:val="004B77FE"/>
    <w:rsid w:val="00513483"/>
    <w:rsid w:val="00562325"/>
    <w:rsid w:val="005D6DAA"/>
    <w:rsid w:val="00610AAB"/>
    <w:rsid w:val="00616D07"/>
    <w:rsid w:val="007021AD"/>
    <w:rsid w:val="00727F86"/>
    <w:rsid w:val="00735150"/>
    <w:rsid w:val="007655A5"/>
    <w:rsid w:val="0077710F"/>
    <w:rsid w:val="007820B5"/>
    <w:rsid w:val="00791410"/>
    <w:rsid w:val="007B2BD3"/>
    <w:rsid w:val="007C7137"/>
    <w:rsid w:val="00880063"/>
    <w:rsid w:val="00945364"/>
    <w:rsid w:val="00976282"/>
    <w:rsid w:val="00985914"/>
    <w:rsid w:val="00AA421D"/>
    <w:rsid w:val="00AB4FF2"/>
    <w:rsid w:val="00AC3B56"/>
    <w:rsid w:val="00AD2062"/>
    <w:rsid w:val="00BC4CA1"/>
    <w:rsid w:val="00BF3418"/>
    <w:rsid w:val="00C04222"/>
    <w:rsid w:val="00C742EB"/>
    <w:rsid w:val="00D63105"/>
    <w:rsid w:val="00D70440"/>
    <w:rsid w:val="00DA5001"/>
    <w:rsid w:val="00EC4362"/>
    <w:rsid w:val="00EE0EF3"/>
    <w:rsid w:val="00EF0205"/>
    <w:rsid w:val="00EF2B40"/>
    <w:rsid w:val="00F10BEA"/>
    <w:rsid w:val="00F45064"/>
    <w:rsid w:val="00F6073F"/>
    <w:rsid w:val="00FD6D8F"/>
    <w:rsid w:val="78B9F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ABB2"/>
  <w15:chartTrackingRefBased/>
  <w15:docId w15:val="{C9648A1A-72C4-4920-9E58-06BDECC5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5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E5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59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E5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E51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E51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EA1ACD584F14785A3F87E31E032FC" ma:contentTypeVersion="7" ma:contentTypeDescription="Skapa ett nytt dokument." ma:contentTypeScope="" ma:versionID="7a11cd7872bb5c728aa5dcf00b0b4e4b">
  <xsd:schema xmlns:xsd="http://www.w3.org/2001/XMLSchema" xmlns:xs="http://www.w3.org/2001/XMLSchema" xmlns:p="http://schemas.microsoft.com/office/2006/metadata/properties" xmlns:ns3="f06fdfae-bdbe-48a6-913a-3ffabf65b811" xmlns:ns4="b3dade86-483d-466b-83fd-38659b2467ea" targetNamespace="http://schemas.microsoft.com/office/2006/metadata/properties" ma:root="true" ma:fieldsID="1af1b15e9c92549431cb07a5576b12fe" ns3:_="" ns4:_="">
    <xsd:import namespace="f06fdfae-bdbe-48a6-913a-3ffabf65b811"/>
    <xsd:import namespace="b3dade86-483d-466b-83fd-38659b246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fdfae-bdbe-48a6-913a-3ffabf65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de86-483d-466b-83fd-38659b246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A92C0-B7B4-4B3D-AE1C-43582DA69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0F58D-6BE5-4DEA-AA91-4546F826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fdfae-bdbe-48a6-913a-3ffabf65b811"/>
    <ds:schemaRef ds:uri="b3dade86-483d-466b-83fd-38659b24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22A6F-A148-46B6-A0B4-5D93F6E4A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Eklund</dc:creator>
  <cp:keywords/>
  <dc:description/>
  <cp:lastModifiedBy>Tomas Hellqvist</cp:lastModifiedBy>
  <cp:revision>2</cp:revision>
  <cp:lastPrinted>2020-10-02T07:20:00Z</cp:lastPrinted>
  <dcterms:created xsi:type="dcterms:W3CDTF">2020-10-02T07:20:00Z</dcterms:created>
  <dcterms:modified xsi:type="dcterms:W3CDTF">2020-10-02T07:20:00Z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0x010100E20EA1ACD584F14785A3F87E31E032FC</vt:lpwstr>
  </property>
</Properties>
</file>